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E8185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Дамок для Рэкса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3 татам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Дзень мы працавалі,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Дошкі разам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Габлявалі,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Размяралі,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Пілавалі,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 xml:space="preserve">Шмат </w:t>
      </w:r>
      <w:bookmarkStart w:id="0" w:name="_GoBack"/>
      <w:bookmarkEnd w:id="0"/>
      <w:r w:rsidRPr="00E81859">
        <w:rPr>
          <w:lang w:val="be-BY"/>
        </w:rPr>
        <w:t>цвікоў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Мы забівалі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I дамок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Сабаку Рэксу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proofErr w:type="spellStart"/>
      <w:r w:rsidRPr="00E81859">
        <w:rPr>
          <w:lang w:val="be-BY"/>
        </w:rPr>
        <w:t>Найпрыгожы</w:t>
      </w:r>
      <w:proofErr w:type="spellEnd"/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Збудавалі.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Ёсць балкон,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Акно ў дамку,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Ёсць канапка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У кутку.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Над дзвярыма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Ёсць званок,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На падлозе —</w:t>
      </w: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Дыванок.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</w:p>
    <w:p w:rsidR="00E81859" w:rsidRP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I цяпер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Мяне са школы</w:t>
      </w:r>
    </w:p>
    <w:p w:rsidR="00E81859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Сустракае Рэкс</w:t>
      </w:r>
      <w:r>
        <w:rPr>
          <w:lang w:val="be-BY"/>
        </w:rPr>
        <w:t xml:space="preserve"> —</w:t>
      </w:r>
    </w:p>
    <w:p w:rsidR="00D12636" w:rsidRPr="00BB3C01" w:rsidRDefault="00E81859" w:rsidP="00E81859">
      <w:pPr>
        <w:spacing w:after="0" w:line="240" w:lineRule="auto"/>
        <w:ind w:left="3686"/>
        <w:jc w:val="both"/>
        <w:rPr>
          <w:lang w:val="be-BY"/>
        </w:rPr>
      </w:pPr>
      <w:r w:rsidRPr="00E81859">
        <w:rPr>
          <w:lang w:val="be-BY"/>
        </w:rPr>
        <w:t>Вясёлы.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B8" w:rsidRDefault="00A364B8" w:rsidP="00BB305B">
      <w:pPr>
        <w:spacing w:after="0" w:line="240" w:lineRule="auto"/>
      </w:pPr>
      <w:r>
        <w:separator/>
      </w:r>
    </w:p>
  </w:endnote>
  <w:endnote w:type="continuationSeparator" w:id="0">
    <w:p w:rsidR="00A364B8" w:rsidRDefault="00A364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18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18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B8" w:rsidRDefault="00A364B8" w:rsidP="00BB305B">
      <w:pPr>
        <w:spacing w:after="0" w:line="240" w:lineRule="auto"/>
      </w:pPr>
      <w:r>
        <w:separator/>
      </w:r>
    </w:p>
  </w:footnote>
  <w:footnote w:type="continuationSeparator" w:id="0">
    <w:p w:rsidR="00A364B8" w:rsidRDefault="00A364B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4894"/>
    <w:rsid w:val="008D585A"/>
    <w:rsid w:val="0093322C"/>
    <w:rsid w:val="0096164A"/>
    <w:rsid w:val="009E7430"/>
    <w:rsid w:val="00A364B8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73A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0763-57E8-4088-B101-C6AC740A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Дамок для Рэкса</dc:title>
  <dc:creator>Пазнякоў М.</dc:creator>
  <cp:lastModifiedBy>Олеся</cp:lastModifiedBy>
  <cp:revision>24</cp:revision>
  <dcterms:created xsi:type="dcterms:W3CDTF">2016-03-09T07:54:00Z</dcterms:created>
  <dcterms:modified xsi:type="dcterms:W3CDTF">2018-06-08T06:21:00Z</dcterms:modified>
  <cp:category>Произведения поэтов белорусских</cp:category>
  <dc:language>бел.</dc:language>
</cp:coreProperties>
</file>