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1410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14101">
        <w:rPr>
          <w:lang w:val="be-BY"/>
        </w:rPr>
        <w:t>Калі ранец лёгкі і калі цяжкі</w:t>
      </w:r>
      <w:r w:rsidR="004A64B1" w:rsidRPr="00BB3C01">
        <w:rPr>
          <w:lang w:val="be-BY"/>
        </w:rPr>
        <w:br/>
      </w:r>
      <w:r w:rsidR="0046036E">
        <w:rPr>
          <w:b w:val="0"/>
          <w:i/>
          <w:sz w:val="20"/>
          <w:szCs w:val="20"/>
          <w:lang w:val="be-BY"/>
        </w:rPr>
        <w:t>Ніл Гілевіч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  <w:sectPr w:rsidR="00D14101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84250" w:rsidRDefault="00984250" w:rsidP="00D14101">
      <w:pPr>
        <w:spacing w:after="0" w:line="240" w:lineRule="auto"/>
        <w:jc w:val="both"/>
        <w:rPr>
          <w:lang w:val="be-BY"/>
        </w:rPr>
      </w:pPr>
    </w:p>
    <w:p w:rsidR="00984250" w:rsidRDefault="00984250" w:rsidP="00D14101">
      <w:pPr>
        <w:spacing w:after="0" w:line="240" w:lineRule="auto"/>
        <w:jc w:val="both"/>
        <w:rPr>
          <w:lang w:val="be-BY"/>
        </w:rPr>
      </w:pP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Школьны ранец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Можа быць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 xml:space="preserve">I </w:t>
      </w:r>
      <w:proofErr w:type="spellStart"/>
      <w:r w:rsidRPr="00D14101">
        <w:rPr>
          <w:lang w:val="be-BY"/>
        </w:rPr>
        <w:t>ця</w:t>
      </w:r>
      <w:r>
        <w:rPr>
          <w:lang w:val="be-BY"/>
        </w:rPr>
        <w:t>́</w:t>
      </w:r>
      <w:r w:rsidRPr="00D14101">
        <w:rPr>
          <w:lang w:val="be-BY"/>
        </w:rPr>
        <w:t>жкі</w:t>
      </w:r>
      <w:proofErr w:type="spellEnd"/>
      <w:r w:rsidRPr="00D14101">
        <w:rPr>
          <w:lang w:val="be-BY"/>
        </w:rPr>
        <w:t xml:space="preserve"> і лёгкі.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А чаму і як, сябры,</w:t>
      </w:r>
      <w:r>
        <w:rPr>
          <w:lang w:val="be-BY"/>
        </w:rPr>
        <w:t xml:space="preserve"> </w:t>
      </w:r>
      <w:r w:rsidRPr="00D14101">
        <w:rPr>
          <w:lang w:val="be-BY"/>
        </w:rPr>
        <w:t>—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Запытайце ў Лёўкі.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Ён са школы ўчора бег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Праз усю дарогу</w:t>
      </w:r>
      <w:r>
        <w:rPr>
          <w:lang w:val="be-BY"/>
        </w:rPr>
        <w:t xml:space="preserve"> </w:t>
      </w:r>
      <w:r w:rsidRPr="00D14101">
        <w:rPr>
          <w:lang w:val="be-BY"/>
        </w:rPr>
        <w:t>—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Толькі ранца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На сабе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Не адчуў ні троху.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Хоць было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У ранцы тым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Кніг бітком набіта,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А здаваўся ён пустым,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Без вагі нібыта.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Ветру хуткага хутчэй</w:t>
      </w:r>
    </w:p>
    <w:p w:rsidR="00B5021D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Лёўка ўбег у хату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I адразу ад дзвярэй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Гучна крыкнуў тату:</w:t>
      </w:r>
    </w:p>
    <w:p w:rsidR="00984250" w:rsidRDefault="00D14101" w:rsidP="00D14101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br w:type="column"/>
      </w:r>
    </w:p>
    <w:p w:rsidR="00984250" w:rsidRDefault="00984250" w:rsidP="00D14101">
      <w:pPr>
        <w:spacing w:after="0" w:line="240" w:lineRule="auto"/>
        <w:jc w:val="both"/>
        <w:rPr>
          <w:lang w:val="be-BY"/>
        </w:rPr>
      </w:pP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bookmarkStart w:id="0" w:name="_GoBack"/>
      <w:bookmarkEnd w:id="0"/>
      <w:r w:rsidRPr="00D14101">
        <w:rPr>
          <w:lang w:val="be-BY"/>
        </w:rPr>
        <w:t>— Паглядзі,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Што я прынёс: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«</w:t>
      </w:r>
      <w:r>
        <w:rPr>
          <w:lang w:val="be-BY"/>
        </w:rPr>
        <w:t>Дзесяць</w:t>
      </w:r>
      <w:r>
        <w:rPr>
          <w:rStyle w:val="a9"/>
          <w:lang w:val="be-BY"/>
        </w:rPr>
        <w:footnoteReference w:id="1"/>
      </w:r>
      <w:r w:rsidRPr="00D14101">
        <w:rPr>
          <w:lang w:val="be-BY"/>
        </w:rPr>
        <w:t>» у кожным сшытку!..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I глядзеў угору нос —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Ад пачуццяў збытку</w:t>
      </w:r>
      <w:r>
        <w:rPr>
          <w:rStyle w:val="a9"/>
          <w:lang w:val="be-BY"/>
        </w:rPr>
        <w:footnoteReference w:id="2"/>
      </w:r>
      <w:r w:rsidRPr="00D14101">
        <w:rPr>
          <w:lang w:val="be-BY"/>
        </w:rPr>
        <w:t>.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А сягоння —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Проста</w:t>
      </w:r>
      <w:r>
        <w:rPr>
          <w:lang w:val="be-BY"/>
        </w:rPr>
        <w:t xml:space="preserve"> жах</w:t>
      </w:r>
      <w:r>
        <w:rPr>
          <w:rStyle w:val="a9"/>
          <w:lang w:val="be-BY"/>
        </w:rPr>
        <w:footnoteReference w:id="3"/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Лёўка наш са школы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Крочыў ледзьве не ў слязах</w:t>
      </w:r>
      <w:r>
        <w:rPr>
          <w:lang w:val="be-BY"/>
        </w:rPr>
        <w:t xml:space="preserve"> —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Гэткі невясёлы.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Ранец новенькі такім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Непрыгожым здаўся,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А цяжэрны —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Хоць ты кінь! —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Лёўка аж згінаўся.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I глядзеў не ўгору нос,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А ў зямлю,</w:t>
      </w:r>
    </w:p>
    <w:p w:rsidR="00D14101" w:rsidRP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Дадолу</w:t>
      </w:r>
      <w:r>
        <w:rPr>
          <w:rStyle w:val="a9"/>
          <w:lang w:val="be-BY"/>
        </w:rPr>
        <w:footnoteReference w:id="4"/>
      </w:r>
      <w:r w:rsidRPr="00D14101">
        <w:rPr>
          <w:lang w:val="be-BY"/>
        </w:rPr>
        <w:t>...</w:t>
      </w: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</w:p>
    <w:p w:rsidR="00D141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Што ж такое Лёўка нёс?</w:t>
      </w:r>
    </w:p>
    <w:p w:rsidR="00D14101" w:rsidRPr="00BB3C01" w:rsidRDefault="00D14101" w:rsidP="00D14101">
      <w:pPr>
        <w:spacing w:after="0" w:line="240" w:lineRule="auto"/>
        <w:jc w:val="both"/>
        <w:rPr>
          <w:lang w:val="be-BY"/>
        </w:rPr>
      </w:pPr>
      <w:r w:rsidRPr="00D14101">
        <w:rPr>
          <w:lang w:val="be-BY"/>
        </w:rPr>
        <w:t>Што валок дадому?</w:t>
      </w:r>
    </w:p>
    <w:sectPr w:rsidR="00D14101" w:rsidRPr="00BB3C01" w:rsidSect="00D14101">
      <w:type w:val="continuous"/>
      <w:pgSz w:w="11906" w:h="16838"/>
      <w:pgMar w:top="1134" w:right="1134" w:bottom="1134" w:left="1418" w:header="709" w:footer="709" w:gutter="0"/>
      <w:cols w:num="2" w:space="710" w:equalWidth="0">
        <w:col w:w="3544" w:space="708"/>
        <w:col w:w="510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81" w:rsidRDefault="003E7E81" w:rsidP="00BB305B">
      <w:pPr>
        <w:spacing w:after="0" w:line="240" w:lineRule="auto"/>
      </w:pPr>
      <w:r>
        <w:separator/>
      </w:r>
    </w:p>
  </w:endnote>
  <w:endnote w:type="continuationSeparator" w:id="0">
    <w:p w:rsidR="003E7E81" w:rsidRDefault="003E7E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D0893" wp14:editId="093EE12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10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10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5017F1" wp14:editId="37B347A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D18A7E" wp14:editId="48BAEB0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425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425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81" w:rsidRDefault="003E7E81" w:rsidP="00BB305B">
      <w:pPr>
        <w:spacing w:after="0" w:line="240" w:lineRule="auto"/>
      </w:pPr>
      <w:r>
        <w:separator/>
      </w:r>
    </w:p>
  </w:footnote>
  <w:footnote w:type="continuationSeparator" w:id="0">
    <w:p w:rsidR="003E7E81" w:rsidRDefault="003E7E81" w:rsidP="00BB305B">
      <w:pPr>
        <w:spacing w:after="0" w:line="240" w:lineRule="auto"/>
      </w:pPr>
      <w:r>
        <w:continuationSeparator/>
      </w:r>
    </w:p>
  </w:footnote>
  <w:footnote w:id="1">
    <w:p w:rsidR="00D14101" w:rsidRPr="00D14101" w:rsidRDefault="00D14101">
      <w:pPr>
        <w:pStyle w:val="a7"/>
        <w:rPr>
          <w:lang w:val="be-BY"/>
        </w:rPr>
      </w:pPr>
      <w:r w:rsidRPr="00D14101">
        <w:rPr>
          <w:rStyle w:val="a9"/>
          <w:lang w:val="be-BY"/>
        </w:rPr>
        <w:footnoteRef/>
      </w:r>
      <w:r w:rsidRPr="00D14101">
        <w:rPr>
          <w:lang w:val="be-BY"/>
        </w:rPr>
        <w:t xml:space="preserve"> У арыгінале — «Пяць»</w:t>
      </w:r>
    </w:p>
  </w:footnote>
  <w:footnote w:id="2">
    <w:p w:rsidR="00D14101" w:rsidRPr="00D14101" w:rsidRDefault="00D14101" w:rsidP="00D14101">
      <w:pPr>
        <w:pStyle w:val="a7"/>
        <w:rPr>
          <w:lang w:val="be-BY"/>
        </w:rPr>
      </w:pPr>
      <w:r w:rsidRPr="00D14101">
        <w:rPr>
          <w:rStyle w:val="a9"/>
          <w:lang w:val="be-BY"/>
        </w:rPr>
        <w:footnoteRef/>
      </w:r>
      <w:r w:rsidRPr="00D14101">
        <w:rPr>
          <w:lang w:val="be-BY"/>
        </w:rPr>
        <w:t xml:space="preserve"> </w:t>
      </w:r>
      <w:r w:rsidRPr="00D14101">
        <w:rPr>
          <w:lang w:val="be-BY"/>
        </w:rPr>
        <w:t xml:space="preserve">(Ад пачуццяў) </w:t>
      </w:r>
      <w:proofErr w:type="spellStart"/>
      <w:r w:rsidRPr="00D14101">
        <w:rPr>
          <w:i/>
          <w:lang w:val="be-BY"/>
        </w:rPr>
        <w:t>збы́тку</w:t>
      </w:r>
      <w:proofErr w:type="spellEnd"/>
      <w:r w:rsidRPr="00D14101">
        <w:rPr>
          <w:lang w:val="be-BY"/>
        </w:rPr>
        <w:t xml:space="preserve"> — тут: у значэнні многа, </w:t>
      </w:r>
      <w:proofErr w:type="spellStart"/>
      <w:r w:rsidRPr="00D14101">
        <w:rPr>
          <w:lang w:val="be-BY"/>
        </w:rPr>
        <w:t>рус</w:t>
      </w:r>
      <w:proofErr w:type="spellEnd"/>
      <w:r w:rsidRPr="00D14101">
        <w:rPr>
          <w:lang w:val="be-BY"/>
        </w:rPr>
        <w:t xml:space="preserve">. — «от </w:t>
      </w:r>
      <w:proofErr w:type="spellStart"/>
      <w:r w:rsidRPr="00D14101">
        <w:rPr>
          <w:lang w:val="be-BY"/>
        </w:rPr>
        <w:t>переизбытка</w:t>
      </w:r>
      <w:proofErr w:type="spellEnd"/>
      <w:r w:rsidRPr="00D14101">
        <w:rPr>
          <w:lang w:val="be-BY"/>
        </w:rPr>
        <w:t>»</w:t>
      </w:r>
    </w:p>
  </w:footnote>
  <w:footnote w:id="3">
    <w:p w:rsidR="00D14101" w:rsidRPr="00D14101" w:rsidRDefault="00D14101">
      <w:pPr>
        <w:pStyle w:val="a7"/>
        <w:rPr>
          <w:lang w:val="be-BY"/>
        </w:rPr>
      </w:pPr>
      <w:r w:rsidRPr="00D14101">
        <w:rPr>
          <w:rStyle w:val="a9"/>
          <w:i/>
          <w:lang w:val="be-BY"/>
        </w:rPr>
        <w:footnoteRef/>
      </w:r>
      <w:r w:rsidRPr="00D14101">
        <w:rPr>
          <w:i/>
          <w:lang w:val="be-BY"/>
        </w:rPr>
        <w:t xml:space="preserve"> </w:t>
      </w:r>
      <w:proofErr w:type="spellStart"/>
      <w:r w:rsidRPr="00D14101">
        <w:rPr>
          <w:i/>
          <w:lang w:val="be-BY"/>
        </w:rPr>
        <w:t>Про́ста</w:t>
      </w:r>
      <w:proofErr w:type="spellEnd"/>
      <w:r w:rsidRPr="00D14101">
        <w:rPr>
          <w:i/>
          <w:lang w:val="be-BY"/>
        </w:rPr>
        <w:t xml:space="preserve"> жах </w:t>
      </w:r>
      <w:r w:rsidRPr="00D14101">
        <w:rPr>
          <w:lang w:val="be-BY"/>
        </w:rPr>
        <w:t>— страшна, жахл</w:t>
      </w:r>
      <w:r>
        <w:rPr>
          <w:lang w:val="be-BY"/>
        </w:rPr>
        <w:t>і</w:t>
      </w:r>
      <w:r w:rsidRPr="00D14101">
        <w:rPr>
          <w:lang w:val="be-BY"/>
        </w:rPr>
        <w:t>ва.</w:t>
      </w:r>
    </w:p>
  </w:footnote>
  <w:footnote w:id="4">
    <w:p w:rsidR="00D14101" w:rsidRPr="00D14101" w:rsidRDefault="00D14101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D14101">
        <w:rPr>
          <w:i/>
          <w:lang w:val="be-BY"/>
        </w:rPr>
        <w:t>Дадо́лу</w:t>
      </w:r>
      <w:proofErr w:type="spellEnd"/>
      <w:r>
        <w:rPr>
          <w:lang w:val="be-BY"/>
        </w:rPr>
        <w:t xml:space="preserve"> — уніз, да зямлі.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73B97"/>
    <w:rsid w:val="001B3739"/>
    <w:rsid w:val="001B7733"/>
    <w:rsid w:val="00226794"/>
    <w:rsid w:val="00310E12"/>
    <w:rsid w:val="0039181F"/>
    <w:rsid w:val="003E7E81"/>
    <w:rsid w:val="0040592E"/>
    <w:rsid w:val="00440CCE"/>
    <w:rsid w:val="0046036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1698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84250"/>
    <w:rsid w:val="009E7430"/>
    <w:rsid w:val="00A03DEA"/>
    <w:rsid w:val="00A42F75"/>
    <w:rsid w:val="00AC4204"/>
    <w:rsid w:val="00AD7336"/>
    <w:rsid w:val="00B07F42"/>
    <w:rsid w:val="00B5021D"/>
    <w:rsid w:val="00B74003"/>
    <w:rsid w:val="00BB305B"/>
    <w:rsid w:val="00BB3C01"/>
    <w:rsid w:val="00BF3769"/>
    <w:rsid w:val="00C80B62"/>
    <w:rsid w:val="00C9220F"/>
    <w:rsid w:val="00CB54A3"/>
    <w:rsid w:val="00CD0C25"/>
    <w:rsid w:val="00D14101"/>
    <w:rsid w:val="00DA02CD"/>
    <w:rsid w:val="00DF2F0F"/>
    <w:rsid w:val="00E05415"/>
    <w:rsid w:val="00E75545"/>
    <w:rsid w:val="00EE50E6"/>
    <w:rsid w:val="00F0227F"/>
    <w:rsid w:val="00F24CD7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D4E2-A747-4782-9073-FF24EBC1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Калі ранец лёгкі і калі цяжкі</dc:title>
  <dc:creator>Гілевіч Н.</dc:creator>
  <cp:lastModifiedBy>Олеся</cp:lastModifiedBy>
  <cp:revision>23</cp:revision>
  <dcterms:created xsi:type="dcterms:W3CDTF">2016-03-09T07:54:00Z</dcterms:created>
  <dcterms:modified xsi:type="dcterms:W3CDTF">2017-10-05T02:58:00Z</dcterms:modified>
  <cp:category>Произведения поэтов белорусских</cp:category>
  <dc:language>бел.</dc:language>
</cp:coreProperties>
</file>