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83" w:rsidRDefault="00076683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Зубры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Данута Бічэль-Загнетава</w:t>
      </w:r>
      <w:bookmarkStart w:id="0" w:name="_GoBack"/>
      <w:bookmarkEnd w:id="0"/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Як ідуць — чутно здаля.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Як бягуць — дрыжыць зямля.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Раптам спыняцца, нібы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карчаватыя дубы.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Два рагі, бы два сукі.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Цёмна-бурыя бакі.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Не ад працы цяжкай, не,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па гарбу ў іх на спіне!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Хто прыдумаў, што зубры —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беларускія цары?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Не цары — гаспадары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у дрымучым гушчары.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 xml:space="preserve"> 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 xml:space="preserve">Як ідуць, бары гудуць. 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 xml:space="preserve">П'юць — успеняцца азёры. 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 xml:space="preserve">Зарыкаюць — нікнуць зоры. 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 xml:space="preserve">Узвышаюцца, як горы. </w:t>
      </w:r>
    </w:p>
    <w:p w:rsidR="00076683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 xml:space="preserve">Хоць звяры яны, ды ўсё-ткі </w:t>
      </w:r>
    </w:p>
    <w:p w:rsidR="009B2986" w:rsidRPr="00703B6E" w:rsidRDefault="00076683" w:rsidP="00076683">
      <w:pPr>
        <w:spacing w:after="0" w:line="240" w:lineRule="auto"/>
        <w:ind w:left="2832"/>
        <w:rPr>
          <w:lang w:val="be-BY"/>
        </w:rPr>
      </w:pPr>
      <w:r w:rsidRPr="00076683">
        <w:rPr>
          <w:lang w:val="be-BY"/>
        </w:rPr>
        <w:t>неўміручыя, бы продкі.</w:t>
      </w:r>
    </w:p>
    <w:sectPr w:rsidR="009B298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19" w:rsidRDefault="00E06B19" w:rsidP="00BB305B">
      <w:pPr>
        <w:spacing w:after="0" w:line="240" w:lineRule="auto"/>
      </w:pPr>
      <w:r>
        <w:separator/>
      </w:r>
    </w:p>
  </w:endnote>
  <w:endnote w:type="continuationSeparator" w:id="0">
    <w:p w:rsidR="00E06B19" w:rsidRDefault="00E06B1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66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66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19" w:rsidRDefault="00E06B19" w:rsidP="00BB305B">
      <w:pPr>
        <w:spacing w:after="0" w:line="240" w:lineRule="auto"/>
      </w:pPr>
      <w:r>
        <w:separator/>
      </w:r>
    </w:p>
  </w:footnote>
  <w:footnote w:type="continuationSeparator" w:id="0">
    <w:p w:rsidR="00E06B19" w:rsidRDefault="00E06B1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76683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52137"/>
    <w:rsid w:val="006C1F9A"/>
    <w:rsid w:val="007B2263"/>
    <w:rsid w:val="007F47C6"/>
    <w:rsid w:val="00854F6C"/>
    <w:rsid w:val="0093322C"/>
    <w:rsid w:val="0096164A"/>
    <w:rsid w:val="009B2986"/>
    <w:rsid w:val="00B07F42"/>
    <w:rsid w:val="00BB305B"/>
    <w:rsid w:val="00BF3769"/>
    <w:rsid w:val="00C035FA"/>
    <w:rsid w:val="00C16B84"/>
    <w:rsid w:val="00C312EC"/>
    <w:rsid w:val="00C80B62"/>
    <w:rsid w:val="00C9220F"/>
    <w:rsid w:val="00D85478"/>
    <w:rsid w:val="00E06B1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1194-01F3-4484-A3E8-E49798F5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Зубры</dc:title>
  <dc:creator>Бічэль-Загнетава Д.</dc:creator>
  <cp:lastModifiedBy>Олеся</cp:lastModifiedBy>
  <cp:revision>7</cp:revision>
  <dcterms:created xsi:type="dcterms:W3CDTF">2016-03-05T04:29:00Z</dcterms:created>
  <dcterms:modified xsi:type="dcterms:W3CDTF">2017-09-15T17:39:00Z</dcterms:modified>
  <cp:category>Произведения поэтов белорусских</cp:category>
  <dc:language>бел.</dc:language>
</cp:coreProperties>
</file>